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C" w:rsidRDefault="0009494F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67000C" w:rsidRPr="0067000C">
        <w:rPr>
          <w:rFonts w:ascii="Cambria" w:hAnsi="Cambria" w:cs="Courier New"/>
          <w:sz w:val="28"/>
          <w:szCs w:val="28"/>
        </w:rPr>
        <w:t>Criança não dá trabalho; dá fruto! Ensine as cr</w:t>
      </w:r>
      <w:r w:rsidR="0067000C" w:rsidRPr="0067000C">
        <w:rPr>
          <w:rFonts w:ascii="Cambria" w:hAnsi="Cambria" w:cs="Courier New"/>
          <w:sz w:val="28"/>
          <w:szCs w:val="28"/>
        </w:rPr>
        <w:t>i</w:t>
      </w:r>
      <w:r w:rsidR="0067000C" w:rsidRPr="0067000C">
        <w:rPr>
          <w:rFonts w:ascii="Cambria" w:hAnsi="Cambria" w:cs="Courier New"/>
          <w:sz w:val="28"/>
          <w:szCs w:val="28"/>
        </w:rPr>
        <w:t>anças da sua célula a evangelizar. Faça delas agentes do</w:t>
      </w:r>
      <w:r w:rsidR="0067000C">
        <w:rPr>
          <w:rFonts w:ascii="Cambria" w:hAnsi="Cambria" w:cs="Courier New"/>
          <w:sz w:val="28"/>
          <w:szCs w:val="28"/>
        </w:rPr>
        <w:t xml:space="preserve"> </w:t>
      </w:r>
      <w:r w:rsidR="00644449">
        <w:rPr>
          <w:rFonts w:ascii="Cambria" w:hAnsi="Cambria" w:cs="Courier New"/>
          <w:sz w:val="28"/>
          <w:szCs w:val="28"/>
        </w:rPr>
        <w:t>R</w:t>
      </w:r>
      <w:r w:rsidR="0067000C" w:rsidRPr="0067000C">
        <w:rPr>
          <w:rFonts w:ascii="Cambria" w:hAnsi="Cambria" w:cs="Courier New"/>
          <w:sz w:val="28"/>
          <w:szCs w:val="28"/>
        </w:rPr>
        <w:t xml:space="preserve">eino de Deus! </w:t>
      </w:r>
      <w:r w:rsidR="0067000C" w:rsidRPr="000E16B5">
        <w:rPr>
          <w:rFonts w:ascii="Cambria" w:hAnsi="Cambria" w:cs="Courier New"/>
          <w:sz w:val="28"/>
          <w:szCs w:val="28"/>
          <w:bdr w:val="single" w:sz="4" w:space="0" w:color="auto"/>
        </w:rPr>
        <w:t xml:space="preserve">#Dica </w:t>
      </w:r>
      <w:r w:rsidR="0067000C">
        <w:rPr>
          <w:rFonts w:ascii="Cambria" w:hAnsi="Cambria" w:cs="Courier New"/>
          <w:sz w:val="28"/>
          <w:szCs w:val="28"/>
          <w:bdr w:val="single" w:sz="4" w:space="0" w:color="auto"/>
        </w:rPr>
        <w:t>100</w:t>
      </w:r>
    </w:p>
    <w:p w:rsidR="00DB4F03" w:rsidRPr="000E16B5" w:rsidRDefault="0009494F" w:rsidP="00C30E2D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B878F5">
        <w:rPr>
          <w:rFonts w:ascii="Cambria" w:hAnsi="Cambria" w:cs="Courier New"/>
          <w:sz w:val="28"/>
          <w:szCs w:val="28"/>
        </w:rPr>
        <w:t>Peça aos membros da célula para contarem um testem</w:t>
      </w:r>
      <w:r w:rsidR="00B878F5">
        <w:rPr>
          <w:rFonts w:ascii="Cambria" w:hAnsi="Cambria" w:cs="Courier New"/>
          <w:sz w:val="28"/>
          <w:szCs w:val="28"/>
        </w:rPr>
        <w:t>u</w:t>
      </w:r>
      <w:r w:rsidR="00B878F5">
        <w:rPr>
          <w:rFonts w:ascii="Cambria" w:hAnsi="Cambria" w:cs="Courier New"/>
          <w:sz w:val="28"/>
          <w:szCs w:val="28"/>
        </w:rPr>
        <w:t>nho edificante de algo que ocorreu durante a semana.</w:t>
      </w:r>
    </w:p>
    <w:p w:rsidR="002416DA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r w:rsidR="00EC2BCA">
        <w:rPr>
          <w:rFonts w:ascii="Cambria" w:hAnsi="Cambria" w:cs="Courier New"/>
          <w:b/>
          <w:i/>
          <w:sz w:val="28"/>
          <w:szCs w:val="28"/>
          <w:u w:val="single"/>
        </w:rPr>
        <w:t>Retorne ao seu descanso, ó minha alma, porque o Senhor tem sido bom para você!</w:t>
      </w:r>
      <w:r w:rsidR="001906F2" w:rsidRPr="000E16B5">
        <w:rPr>
          <w:rFonts w:ascii="Cambria" w:hAnsi="Cambria" w:cs="Courier New"/>
          <w:sz w:val="28"/>
          <w:szCs w:val="28"/>
        </w:rPr>
        <w:t xml:space="preserve"> </w:t>
      </w:r>
      <w:hyperlink r:id="rId8" w:history="1">
        <w:r w:rsidR="001906F2" w:rsidRPr="000E16B5">
          <w:rPr>
            <w:rFonts w:ascii="Cambria" w:hAnsi="Cambria" w:cs="Courier New"/>
            <w:sz w:val="28"/>
            <w:szCs w:val="28"/>
          </w:rPr>
          <w:t>Sl</w:t>
        </w:r>
        <w:r w:rsidR="00576D36" w:rsidRPr="000E16B5">
          <w:rPr>
            <w:rFonts w:ascii="Cambria" w:hAnsi="Cambria" w:cs="Courier New"/>
            <w:sz w:val="28"/>
            <w:szCs w:val="28"/>
          </w:rPr>
          <w:t>.</w:t>
        </w:r>
        <w:r w:rsidR="001906F2" w:rsidRPr="000E16B5">
          <w:rPr>
            <w:rFonts w:ascii="Cambria" w:hAnsi="Cambria" w:cs="Courier New"/>
            <w:sz w:val="28"/>
            <w:szCs w:val="28"/>
          </w:rPr>
          <w:t xml:space="preserve"> </w:t>
        </w:r>
        <w:r w:rsidR="00EC2BCA">
          <w:rPr>
            <w:rFonts w:ascii="Cambria" w:hAnsi="Cambria" w:cs="Courier New"/>
            <w:sz w:val="28"/>
            <w:szCs w:val="28"/>
          </w:rPr>
          <w:t>116:7</w:t>
        </w:r>
        <w:r w:rsidR="00517DF5">
          <w:rPr>
            <w:rFonts w:ascii="Cambria" w:hAnsi="Cambria" w:cs="Courier New"/>
            <w:sz w:val="28"/>
            <w:szCs w:val="28"/>
          </w:rPr>
          <w:t>7</w:t>
        </w:r>
      </w:hyperlink>
      <w:r w:rsidR="00F75634" w:rsidRPr="000E16B5">
        <w:rPr>
          <w:rFonts w:ascii="Cambria" w:hAnsi="Cambria" w:cs="Courier New"/>
          <w:sz w:val="28"/>
          <w:szCs w:val="28"/>
        </w:rPr>
        <w:t>.</w:t>
      </w:r>
    </w:p>
    <w:p w:rsidR="009736CD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0E16B5" w:rsidRDefault="00EC2BC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26</w:t>
      </w:r>
      <w:r w:rsidR="00CC11B3" w:rsidRPr="000E16B5">
        <w:rPr>
          <w:rFonts w:ascii="Cambria" w:hAnsi="Cambria" w:cs="Courier New"/>
          <w:b/>
          <w:sz w:val="28"/>
          <w:szCs w:val="28"/>
          <w:u w:val="single"/>
        </w:rPr>
        <w:t xml:space="preserve">/05 </w:t>
      </w:r>
      <w:r w:rsidR="00517DF5">
        <w:rPr>
          <w:rFonts w:ascii="Cambria" w:hAnsi="Cambria" w:cs="Courier New"/>
          <w:b/>
          <w:sz w:val="28"/>
          <w:szCs w:val="28"/>
          <w:u w:val="single"/>
        </w:rPr>
        <w:t xml:space="preserve">– Domingo </w:t>
      </w:r>
      <w:r w:rsidR="00CC11B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C6B73" w:rsidRPr="000E16B5">
        <w:rPr>
          <w:rFonts w:ascii="Cambria" w:hAnsi="Cambria" w:cs="Courier New"/>
          <w:sz w:val="28"/>
          <w:szCs w:val="28"/>
        </w:rPr>
        <w:t xml:space="preserve"> </w:t>
      </w:r>
      <w:r w:rsidR="00CE270F" w:rsidRPr="00517DF5">
        <w:rPr>
          <w:rFonts w:ascii="Cambria" w:hAnsi="Cambria" w:cs="Courier New"/>
          <w:sz w:val="28"/>
          <w:szCs w:val="28"/>
        </w:rPr>
        <w:t>Culto de Celebração</w:t>
      </w:r>
      <w:r w:rsidR="00CC11B3" w:rsidRPr="000E16B5">
        <w:rPr>
          <w:rFonts w:ascii="Cambria" w:hAnsi="Cambria" w:cs="Courier New"/>
          <w:sz w:val="28"/>
          <w:szCs w:val="28"/>
        </w:rPr>
        <w:t xml:space="preserve"> </w:t>
      </w:r>
      <w:r w:rsidR="00CE270F" w:rsidRPr="000E16B5">
        <w:rPr>
          <w:rFonts w:ascii="Cambria" w:hAnsi="Cambria" w:cs="Courier New"/>
          <w:sz w:val="28"/>
          <w:szCs w:val="28"/>
        </w:rPr>
        <w:t xml:space="preserve">– </w:t>
      </w:r>
      <w:r w:rsidR="00161E1E" w:rsidRPr="000E16B5">
        <w:rPr>
          <w:rFonts w:ascii="Cambria" w:hAnsi="Cambria" w:cs="Courier New"/>
          <w:sz w:val="28"/>
          <w:szCs w:val="28"/>
        </w:rPr>
        <w:t>09h00 e 19h00</w:t>
      </w:r>
      <w:r>
        <w:rPr>
          <w:rFonts w:ascii="Cambria" w:hAnsi="Cambria" w:cs="Courier New"/>
          <w:sz w:val="28"/>
          <w:szCs w:val="28"/>
        </w:rPr>
        <w:t>.</w:t>
      </w:r>
      <w:r w:rsidR="001F525D">
        <w:rPr>
          <w:rFonts w:ascii="Cambria" w:hAnsi="Cambria" w:cs="Courier New"/>
          <w:sz w:val="28"/>
          <w:szCs w:val="28"/>
        </w:rPr>
        <w:t>.</w:t>
      </w:r>
    </w:p>
    <w:p w:rsidR="00820FF3" w:rsidRPr="000E16B5" w:rsidRDefault="00EC2BC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27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Matricule-se já no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EC2BC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Tadel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FF594C" w:rsidRPr="000E16B5" w:rsidRDefault="00FF594C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F594C">
        <w:rPr>
          <w:rFonts w:ascii="Cambria" w:hAnsi="Cambria" w:cs="Courier New"/>
          <w:b/>
          <w:sz w:val="28"/>
          <w:szCs w:val="28"/>
          <w:u w:val="single"/>
        </w:rPr>
        <w:t xml:space="preserve">30/05 – Quinta </w:t>
      </w:r>
      <w:r w:rsidR="00644449">
        <w:rPr>
          <w:rFonts w:ascii="Cambria" w:hAnsi="Cambria" w:cs="Courier New"/>
          <w:b/>
          <w:sz w:val="28"/>
          <w:szCs w:val="28"/>
          <w:u w:val="single"/>
        </w:rPr>
        <w:t xml:space="preserve">(feriado) </w:t>
      </w:r>
      <w:r w:rsidRPr="00FF594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Consagração da Catedral do Amor.</w:t>
      </w:r>
    </w:p>
    <w:p w:rsidR="00647BBB" w:rsidRPr="000E16B5" w:rsidRDefault="00647BBB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1º/06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Curso de Membresia.</w:t>
      </w:r>
    </w:p>
    <w:p w:rsidR="001F525D" w:rsidRPr="000E16B5" w:rsidRDefault="001F525D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3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Queima de fogos nas células.</w:t>
      </w:r>
    </w:p>
    <w:p w:rsidR="001F525D" w:rsidRPr="000E16B5" w:rsidRDefault="001F525D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4 a 16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</w:t>
      </w:r>
      <w:r>
        <w:rPr>
          <w:rFonts w:ascii="Cambria" w:hAnsi="Cambria" w:cs="Courier New"/>
          <w:sz w:val="28"/>
          <w:szCs w:val="28"/>
        </w:rPr>
        <w:t>onferência da Visão do MDA.</w:t>
      </w:r>
    </w:p>
    <w:p w:rsidR="00AD6894" w:rsidRPr="000E16B5" w:rsidRDefault="00AD6894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0E16B5" w:rsidRDefault="0009494F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0E16B5">
        <w:rPr>
          <w:rFonts w:ascii="Cambria" w:hAnsi="Cambria" w:cs="Courier New"/>
          <w:sz w:val="28"/>
          <w:szCs w:val="28"/>
        </w:rPr>
        <w:t xml:space="preserve"> </w:t>
      </w:r>
      <w:r w:rsidR="008407B3" w:rsidRPr="001527C1">
        <w:rPr>
          <w:rFonts w:ascii="Cambria" w:hAnsi="Cambria" w:cs="Courier New"/>
          <w:b/>
          <w:sz w:val="24"/>
          <w:szCs w:val="24"/>
          <w:u w:val="single"/>
        </w:rPr>
        <w:t>TEMA</w:t>
      </w:r>
      <w:r w:rsidR="008407B3" w:rsidRPr="001527C1">
        <w:rPr>
          <w:rFonts w:ascii="Cambria" w:hAnsi="Cambria" w:cs="Courier New"/>
          <w:sz w:val="24"/>
          <w:szCs w:val="24"/>
        </w:rPr>
        <w:t>:</w:t>
      </w:r>
      <w:r w:rsidR="008407B3" w:rsidRPr="000E16B5">
        <w:rPr>
          <w:rFonts w:ascii="Cambria" w:hAnsi="Cambria" w:cs="Courier New"/>
          <w:sz w:val="28"/>
          <w:szCs w:val="28"/>
        </w:rPr>
        <w:t xml:space="preserve"> </w:t>
      </w:r>
      <w:r w:rsidR="00C30E2D">
        <w:rPr>
          <w:rFonts w:ascii="Cambria" w:hAnsi="Cambria" w:cs="Courier New"/>
          <w:b/>
          <w:sz w:val="28"/>
          <w:szCs w:val="28"/>
          <w:u w:val="single"/>
        </w:rPr>
        <w:t>Vivendo debaixo da Palavra de Deus</w:t>
      </w:r>
      <w:r w:rsidR="001720FD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6804A7" w:rsidRPr="000E16B5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C30E2D">
        <w:rPr>
          <w:rFonts w:ascii="Cambria" w:hAnsi="Cambria" w:cs="Courier New"/>
          <w:b/>
          <w:sz w:val="28"/>
          <w:szCs w:val="28"/>
          <w:u w:val="single"/>
        </w:rPr>
        <w:t>Emerson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  <w:lang w:val="pt-BR"/>
        </w:rPr>
        <w:t>Texto base</w:t>
      </w:r>
      <w:r w:rsidR="0064444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: Lucas 2: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25-32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  <w:lang w:val="pt-BR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: Simeão era um santo homem que aguardou pers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e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verantemente o cumprimento de uma profecia sobre sua vida</w:t>
      </w:r>
      <w:r w:rsidR="00763E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. O Senhor</w:t>
      </w:r>
      <w:r w:rsidR="001D7D4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</w:t>
      </w:r>
      <w:r w:rsidR="00763E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prometeu</w:t>
      </w:r>
      <w:r w:rsidR="001D7D4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que ele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ver</w:t>
      </w:r>
      <w:r w:rsidR="001D7D4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ia</w:t>
      </w:r>
      <w:r w:rsidR="005707F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a consolaç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ão</w:t>
      </w:r>
      <w:r w:rsidR="005707F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de </w:t>
      </w:r>
      <w:r w:rsidR="00763E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Israel, isto é, o Cristo do Senhor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. Esse homem </w:t>
      </w:r>
      <w:r w:rsidR="00EF0D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se 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consagrou a De</w:t>
      </w:r>
      <w:r w:rsidR="00763E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us, servindo como sacerdote no T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emplo durante toda a sua vida</w:t>
      </w:r>
      <w:r w:rsidR="00763E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. </w:t>
      </w:r>
      <w:r w:rsidR="00206CF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Simeão tinha certeza de que existia </w:t>
      </w:r>
      <w:r w:rsidR="007449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uma P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alavra de Deus sobre ele</w:t>
      </w:r>
      <w:r w:rsidR="001527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,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e que essa promessa não cairia por terra até que seus olhos a contemplasse</w:t>
      </w:r>
      <w:r w:rsidR="00045B1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m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. Quando José e Maria apresentaram Jesu</w:t>
      </w:r>
      <w:r w:rsidR="004327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s no T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emplo, Simeão viu o cumprimento da promessa de Deus</w:t>
      </w:r>
      <w:r w:rsidR="001527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; ele 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constat</w:t>
      </w:r>
      <w:r w:rsidR="001527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ou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que aquilo </w:t>
      </w:r>
      <w:r w:rsidR="00206CF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que </w:t>
      </w:r>
      <w:r w:rsidR="0043279E"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por Deus</w:t>
      </w:r>
      <w:r w:rsidR="00206CF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h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avia sido conf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i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ado em suas mão</w:t>
      </w:r>
      <w:r w:rsidR="001527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s</w:t>
      </w:r>
      <w:r w:rsidR="007449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f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ora feito</w:t>
      </w:r>
      <w:r w:rsidR="001527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, podendo, a partir de então, 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estar com o Senhor na congregação dos justos. Assim como foi com esse santo homem, existe uma </w:t>
      </w:r>
      <w:r w:rsidR="004A56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P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alavra de Deus sobre cada um de nós</w:t>
      </w:r>
      <w:r w:rsidR="004A56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. P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rec</w:t>
      </w:r>
      <w:r w:rsidR="007449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isamos entender e decidir ser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“imortais” até que se cumpra tudo o que Deus falou a nosso respeito. Não podemos morrer sem viver o que Deus planejou para nós, caso contrário, como encararemos Jesus naquele dia? </w:t>
      </w:r>
      <w:r w:rsidR="004A56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Deus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plantou </w:t>
      </w:r>
      <w:r w:rsidR="004A56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n</w:t>
      </w:r>
      <w:r w:rsidR="004A5688"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o coração de cada filho 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s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nhos e projetos que só poderão ser cumpridos por você.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lastRenderedPageBreak/>
        <w:t xml:space="preserve">1. Você tem a convicção de que existe uma </w:t>
      </w:r>
      <w:r w:rsidR="00BE2A69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P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alavra de Deus sobre você? Compartilhe com a célula qual é essa palavra e o que você tem feito para viver de acordo com ela.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 xml:space="preserve">2. Se hoje o Senhor Jesus te chamasse para estar com Ele, você tem certeza de que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a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quilo que Ele colocou em suas mãos para fazer foi feito? Explique o porquê de sua re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s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posta.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 xml:space="preserve">3. Como Simeão, o que podemos fazer para viver a </w:t>
      </w:r>
      <w:r w:rsidR="00BE2A69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P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alavra que Deus liberou sobre nós? Quais foram as atitudes na vida de Simeão que o levaram a viver de acordo com a promessa e alcançá-la?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 xml:space="preserve">4. O </w:t>
      </w:r>
      <w:r w:rsidR="00BE2A69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A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póstolo Paulo, em Colossenses 3.1-2, nos ensina um segredo motivacional para permanecermos focados em viver de acordo com a promessa que precisamos alcançar na terra. Qual é esse segredo? Conduza a célula a um momento de compartilhar a re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s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peito da glória.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lang w:val="pt-BR"/>
        </w:rPr>
        <w:t>5. Compartilhe o que você aprendeu com essa palavra e como pretende vivê-la.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  <w:lang w:val="pt-BR"/>
        </w:rPr>
        <w:t>Conclusão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: A maioria dos cristãos não se considera</w:t>
      </w:r>
      <w:r w:rsidR="001A393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m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 prontos para morrer, pois ainda há muita coisa para fazer ao Senhor. Simeão era um </w:t>
      </w:r>
      <w:r w:rsidR="001A393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homem que vivia debaixo de uma P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alavra de Deus, não buscava </w:t>
      </w:r>
      <w:r w:rsidRPr="001A3930">
        <w:rPr>
          <w:rFonts w:ascii="Cambria" w:eastAsia="Calibri" w:hAnsi="Cambria" w:cs="Courier New"/>
          <w:b w:val="0"/>
          <w:bCs w:val="0"/>
          <w:iCs w:val="0"/>
          <w:sz w:val="28"/>
          <w:szCs w:val="28"/>
          <w:lang w:val="pt-BR"/>
        </w:rPr>
        <w:t>status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, uma vida de aparência. Vivia com intensidade e estava dispon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í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vel a ser usado pelo Senhor. Além disso, Simeão era convicto do que Deus havia prometido e se comportava diante disso com atitudes concretas. Era um homem que possuía uma vida íntima com Deus (TSD), uma vida consagrada. Hoje, a Igreja precisa novamente sonhar com os céus, com a glória vindoura. Existe um projeto de excelência na terra, mas para cumpri-lo é necessário que busquemos viver na esperança da segunda vinda de Cristo. Precisamos v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i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ver com tanta intensidade a </w:t>
      </w:r>
      <w:r w:rsidR="00350D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P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 xml:space="preserve">alavra de Deus sobre nós a ponto de não temermos a morte. Precisamos </w:t>
      </w:r>
      <w:r w:rsidR="00350D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alinha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  <w:lang w:val="pt-BR"/>
        </w:rPr>
        <w:t>r nossa vida em direção à promessa.</w:t>
      </w:r>
    </w:p>
    <w:p w:rsidR="00782838" w:rsidRPr="000E16B5" w:rsidRDefault="0009494F" w:rsidP="00C30E2D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  <w:lang w:val="pt-BR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0B2759">
        <w:rPr>
          <w:rFonts w:ascii="Cambria" w:hAnsi="Cambria"/>
          <w:b w:val="0"/>
          <w:i w:val="0"/>
          <w:sz w:val="28"/>
          <w:szCs w:val="28"/>
          <w:lang w:val="pt-BR"/>
        </w:rPr>
        <w:t>A direção é muito mais importante que a velocidade</w:t>
      </w:r>
      <w:r w:rsidR="00396A86">
        <w:rPr>
          <w:rFonts w:ascii="Cambria" w:hAnsi="Cambria"/>
          <w:b w:val="0"/>
          <w:i w:val="0"/>
          <w:sz w:val="28"/>
          <w:szCs w:val="28"/>
          <w:lang w:val="pt-BR"/>
        </w:rPr>
        <w:t xml:space="preserve">. </w:t>
      </w:r>
      <w:r w:rsidR="000B2759">
        <w:rPr>
          <w:rFonts w:ascii="Cambria" w:hAnsi="Cambria"/>
          <w:b w:val="0"/>
          <w:i w:val="0"/>
          <w:sz w:val="28"/>
          <w:szCs w:val="28"/>
          <w:lang w:val="pt-BR"/>
        </w:rPr>
        <w:t>Quando o grupo sabe onde chegar, i</w:t>
      </w:r>
      <w:r w:rsidR="00C95991">
        <w:rPr>
          <w:rFonts w:ascii="Cambria" w:hAnsi="Cambria"/>
          <w:b w:val="0"/>
          <w:i w:val="0"/>
          <w:sz w:val="28"/>
          <w:szCs w:val="28"/>
          <w:lang w:val="pt-BR"/>
        </w:rPr>
        <w:t>sso faz com que todos se empenhem</w:t>
      </w:r>
      <w:r w:rsidR="000B2759">
        <w:rPr>
          <w:rFonts w:ascii="Cambria" w:hAnsi="Cambria"/>
          <w:b w:val="0"/>
          <w:i w:val="0"/>
          <w:sz w:val="28"/>
          <w:szCs w:val="28"/>
          <w:lang w:val="pt-BR"/>
        </w:rPr>
        <w:t xml:space="preserve"> em a</w:t>
      </w:r>
      <w:r w:rsidR="000B2759">
        <w:rPr>
          <w:rFonts w:ascii="Cambria" w:hAnsi="Cambria"/>
          <w:b w:val="0"/>
          <w:i w:val="0"/>
          <w:sz w:val="28"/>
          <w:szCs w:val="28"/>
          <w:lang w:val="pt-BR"/>
        </w:rPr>
        <w:t>l</w:t>
      </w:r>
      <w:r w:rsidR="000B2759">
        <w:rPr>
          <w:rFonts w:ascii="Cambria" w:hAnsi="Cambria"/>
          <w:b w:val="0"/>
          <w:i w:val="0"/>
          <w:sz w:val="28"/>
          <w:szCs w:val="28"/>
          <w:lang w:val="pt-BR"/>
        </w:rPr>
        <w:t xml:space="preserve">cançar os alvos propostos. </w:t>
      </w:r>
      <w:r w:rsidR="00C95991">
        <w:rPr>
          <w:rFonts w:ascii="Cambria" w:hAnsi="Cambria"/>
          <w:b w:val="0"/>
          <w:i w:val="0"/>
          <w:sz w:val="28"/>
          <w:szCs w:val="28"/>
          <w:lang w:val="pt-BR"/>
        </w:rPr>
        <w:t>Líder, revise seu planejamento e c</w:t>
      </w:r>
      <w:bookmarkStart w:id="0" w:name="_GoBack"/>
      <w:bookmarkEnd w:id="0"/>
      <w:r w:rsidR="00C95991">
        <w:rPr>
          <w:rFonts w:ascii="Cambria" w:hAnsi="Cambria"/>
          <w:b w:val="0"/>
          <w:i w:val="0"/>
          <w:sz w:val="28"/>
          <w:szCs w:val="28"/>
          <w:lang w:val="pt-BR"/>
        </w:rPr>
        <w:t>ompartilhe os sonhos que Deus colocou em seu coração. Ele é poderoso para fazer muito mais do que pedimos ou pensamos.</w:t>
      </w:r>
    </w:p>
    <w:p w:rsidR="0099102C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Há quem dê generosamente, e vê aumentar suas riquezas; o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u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tros retêm o que deveriam dar, e caem na pobreza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.</w:t>
      </w:r>
      <w:r w:rsidR="00E8183D" w:rsidRPr="000E16B5">
        <w:rPr>
          <w:rFonts w:ascii="Cambria" w:eastAsia="Times New Roman" w:hAnsi="Cambria"/>
          <w:bCs/>
          <w:iCs/>
          <w:sz w:val="28"/>
          <w:szCs w:val="28"/>
        </w:rPr>
        <w:t xml:space="preserve"> </w:t>
      </w:r>
      <w:hyperlink r:id="rId9" w:history="1"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>Pr</w:t>
        </w:r>
        <w:r w:rsidR="000B2EFE" w:rsidRPr="000E16B5">
          <w:rPr>
            <w:rFonts w:ascii="Cambria" w:eastAsia="Times New Roman" w:hAnsi="Cambria"/>
            <w:bCs/>
            <w:iCs/>
            <w:sz w:val="28"/>
            <w:szCs w:val="28"/>
          </w:rPr>
          <w:t>.</w:t>
        </w:r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 xml:space="preserve"> 1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1</w:t>
        </w:r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>:2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4.</w:t>
        </w:r>
      </w:hyperlink>
    </w:p>
    <w:p w:rsidR="0099102C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Se pedirdes alguma coisa em meu nome, eu o farei.</w:t>
      </w:r>
      <w:r w:rsidR="0099102C" w:rsidRPr="000E16B5">
        <w:rPr>
          <w:rFonts w:ascii="Cambria" w:hAnsi="Cambria"/>
          <w:sz w:val="28"/>
          <w:szCs w:val="28"/>
        </w:rPr>
        <w:t xml:space="preserve"> Jo. 14:14</w:t>
      </w:r>
    </w:p>
    <w:p w:rsidR="00782838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 xml:space="preserve">Um </w:t>
      </w:r>
      <w:r w:rsidR="001527C1">
        <w:rPr>
          <w:rFonts w:ascii="Cambria" w:hAnsi="Cambria" w:cs="Courier New"/>
          <w:sz w:val="28"/>
          <w:szCs w:val="28"/>
          <w:shd w:val="clear" w:color="auto" w:fill="FFFFFF"/>
        </w:rPr>
        <w:t>dos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 xml:space="preserve"> segredo</w:t>
      </w:r>
      <w:r w:rsidR="001527C1">
        <w:rPr>
          <w:rFonts w:ascii="Cambria" w:hAnsi="Cambria" w:cs="Courier New"/>
          <w:sz w:val="28"/>
          <w:szCs w:val="28"/>
          <w:shd w:val="clear" w:color="auto" w:fill="FFFFFF"/>
        </w:rPr>
        <w:t>s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 xml:space="preserve"> da multiplicação é a comunhão</w:t>
      </w:r>
      <w:r w:rsidR="00E8183D" w:rsidRPr="000E16B5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 xml:space="preserve"> As células que investem pesado no purê-de-batatas t</w:t>
      </w:r>
      <w:r w:rsidR="004B794B">
        <w:rPr>
          <w:rFonts w:ascii="Cambria" w:hAnsi="Cambria" w:cs="Courier New"/>
          <w:sz w:val="28"/>
          <w:szCs w:val="28"/>
          <w:shd w:val="clear" w:color="auto" w:fill="FFFFFF"/>
        </w:rPr>
        <w:t>ê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 xml:space="preserve">m mais chances de </w:t>
      </w:r>
      <w:r w:rsidR="004B794B">
        <w:rPr>
          <w:rFonts w:ascii="Cambria" w:hAnsi="Cambria" w:cs="Courier New"/>
          <w:sz w:val="28"/>
          <w:szCs w:val="28"/>
          <w:shd w:val="clear" w:color="auto" w:fill="FFFFFF"/>
        </w:rPr>
        <w:t xml:space="preserve">se 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>multiplicarem eficazmente.</w:t>
      </w:r>
    </w:p>
    <w:sectPr w:rsidR="00782838" w:rsidRPr="000E16B5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978" w:rsidRDefault="00E93978" w:rsidP="00E6566F">
      <w:pPr>
        <w:spacing w:after="0" w:line="240" w:lineRule="auto"/>
      </w:pPr>
      <w:r>
        <w:separator/>
      </w:r>
    </w:p>
  </w:endnote>
  <w:endnote w:type="continuationSeparator" w:id="0">
    <w:p w:rsidR="00E93978" w:rsidRDefault="00E93978" w:rsidP="00E6566F">
      <w:pPr>
        <w:spacing w:after="0" w:line="240" w:lineRule="auto"/>
      </w:pPr>
      <w:r>
        <w:continuationSeparator/>
      </w:r>
    </w:p>
  </w:endnote>
  <w:endnote w:type="continuationNotice" w:id="1">
    <w:p w:rsidR="00E93978" w:rsidRDefault="00E9397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7A0C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skerville Old Face" w:hAnsi="Baskerville Old Face" w:cs="Courier New"/>
        <w:b/>
        <w:sz w:val="31"/>
        <w:szCs w:val="31"/>
        <w:lang w:val="pt-BR"/>
      </w:rPr>
    </w:pPr>
    <w:r>
      <w:rPr>
        <w:rFonts w:ascii="Baskerville Old Face" w:hAnsi="Baskerville Old Face" w:cs="Courier New"/>
        <w:b/>
        <w:sz w:val="31"/>
        <w:szCs w:val="31"/>
        <w:lang w:val="pt-BR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978" w:rsidRDefault="00E93978" w:rsidP="00E6566F">
      <w:pPr>
        <w:spacing w:after="0" w:line="240" w:lineRule="auto"/>
      </w:pPr>
      <w:r>
        <w:separator/>
      </w:r>
    </w:p>
  </w:footnote>
  <w:footnote w:type="continuationSeparator" w:id="0">
    <w:p w:rsidR="00E93978" w:rsidRDefault="00E93978" w:rsidP="00E6566F">
      <w:pPr>
        <w:spacing w:after="0" w:line="240" w:lineRule="auto"/>
      </w:pPr>
      <w:r>
        <w:continuationSeparator/>
      </w:r>
    </w:p>
  </w:footnote>
  <w:footnote w:type="continuationNotice" w:id="1">
    <w:p w:rsidR="00E93978" w:rsidRDefault="00E9397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67000C">
      <w:rPr>
        <w:rFonts w:ascii="Cambria" w:hAnsi="Cambria" w:cs="Courier New"/>
        <w:b/>
        <w:sz w:val="30"/>
        <w:szCs w:val="30"/>
      </w:rPr>
      <w:t>19</w:t>
    </w:r>
    <w:r w:rsidRPr="0001044E">
      <w:rPr>
        <w:rFonts w:ascii="Cambria" w:hAnsi="Cambria" w:cs="Courier New"/>
        <w:b/>
        <w:sz w:val="30"/>
        <w:szCs w:val="30"/>
      </w:rPr>
      <w:t xml:space="preserve"> de </w:t>
    </w:r>
    <w:r w:rsidR="0001044E" w:rsidRPr="0001044E">
      <w:rPr>
        <w:rFonts w:ascii="Cambria" w:hAnsi="Cambria" w:cs="Courier New"/>
        <w:b/>
        <w:sz w:val="30"/>
        <w:szCs w:val="30"/>
      </w:rPr>
      <w:t>maio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2D46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56A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758E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45E"/>
    <w:rsid w:val="00A9064A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40F4"/>
    <w:rsid w:val="00C94C5A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90287"/>
    <w:rsid w:val="00E91263"/>
    <w:rsid w:val="00E917A7"/>
    <w:rsid w:val="00E920E2"/>
    <w:rsid w:val="00E928C1"/>
    <w:rsid w:val="00E92B26"/>
    <w:rsid w:val="00E93978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7165-877B-432F-8210-D66F4453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2013-05-21T18:44:00Z</dcterms:created>
  <dcterms:modified xsi:type="dcterms:W3CDTF">2013-05-21T18:44:00Z</dcterms:modified>
</cp:coreProperties>
</file>